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孟农机补</w:t>
      </w:r>
      <w:r>
        <w:rPr>
          <w:rFonts w:hint="eastAsia" w:eastAsia="仿宋_GB2312"/>
          <w:color w:val="000000"/>
          <w:kern w:val="0"/>
          <w:sz w:val="32"/>
          <w:szCs w:val="32"/>
        </w:rPr>
        <w:t>【</w:t>
      </w:r>
      <w:r>
        <w:rPr>
          <w:rFonts w:eastAsia="仿宋_GB2312"/>
          <w:color w:val="000000"/>
          <w:kern w:val="0"/>
          <w:sz w:val="32"/>
          <w:szCs w:val="32"/>
        </w:rPr>
        <w:t>201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号</w:t>
      </w:r>
    </w:p>
    <w:p>
      <w:pPr>
        <w:numPr>
          <w:ilvl w:val="0"/>
          <w:numId w:val="0"/>
        </w:num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孟津县农机购置补贴工作领导小组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关于进一步做好2018年农机购置补贴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工作的通知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各相关部门：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确保农机购置补贴强农惠农工作规范操作、阳光落实，有效保障购机户的合法权益，按照《河南省2018-2020年农业机械购置补贴指导意见》（农办财[2018]13号）的有关要求，本着公平、公正、公开、务实的原则，现将本年度农机具核验有关工作通知如下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3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完善补贴机具核验流程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做到“见机、见人、见发票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、查铭牌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”，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重点加强对大中型机具的核验和单人多台套、短期内大批量等异常申请补贴情形的监管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实行购机真实性承诺、受益信息实时公开和事后抽查核验相结合的补贴机具监管方式。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核查中，本着“谁核实、谁签字、谁负责”的原则，根据补贴机具用户申报信息，逐一认真验证购机者姓名、住址、联系电话号码等信息，购机农户对核查结果现场签字确认，对不符合要求的机具暂停其补贴申请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县财政局、农机局按职责分工、 时限要求对补贴相关申请资料进行形式审核,组织核验重点机具,验收合格后， 由财政部门分期分批向符合要求的购机者发放补贴资金。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二、对实行牌证管理的补贴机具, 由县农机安全监理机构在上牌过程中一并核验;对安装类、设施类或安全风险较高类补贴机具, 可在生产应用一段时期后进行核验。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三、</w:t>
      </w:r>
      <w:r>
        <w:rPr>
          <w:rFonts w:hint="eastAsia" w:eastAsia="仿宋_GB2312"/>
          <w:sz w:val="32"/>
          <w:szCs w:val="32"/>
        </w:rPr>
        <w:t>鉴于市场价格具有波动性，在政策实际执行过程中，为防止个别产品补贴标准过高，我</w:t>
      </w:r>
      <w:r>
        <w:rPr>
          <w:rFonts w:hint="eastAsia" w:eastAsia="仿宋_GB2312"/>
          <w:sz w:val="32"/>
          <w:szCs w:val="32"/>
          <w:lang w:val="en-US" w:eastAsia="zh-CN"/>
        </w:rPr>
        <w:t>县</w:t>
      </w:r>
      <w:r>
        <w:rPr>
          <w:rFonts w:hint="eastAsia" w:eastAsia="仿宋_GB2312"/>
          <w:sz w:val="32"/>
          <w:szCs w:val="32"/>
        </w:rPr>
        <w:t>今年继续对同类同档机具在省域内实行限额与比例双控，即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</w:rPr>
        <w:t>实际补贴额度不高于30%的产品，按照定额进行补贴；实际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补贴额度超过30%的产品，则按照该产品市场售价的30%进行补贴（取整到十位）。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、严肃纪律加强监督。遵照农机购置补贴工作“三个严禁”和“四个禁止”的纪律要求，建立健全投诉举报制度，并公布农机购置补贴举报投诉电话：0379-67938511。对举报投诉第一时间上门核实，确保购买机具的真实性，并将相关举报投诉处理结果报送省级农机管理部门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2018年6月8日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25E7F"/>
    <w:multiLevelType w:val="singleLevel"/>
    <w:tmpl w:val="AC025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385996"/>
    <w:multiLevelType w:val="singleLevel"/>
    <w:tmpl w:val="763859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C0ABC"/>
    <w:rsid w:val="08FC0ABC"/>
    <w:rsid w:val="26C6531B"/>
    <w:rsid w:val="38B730E4"/>
    <w:rsid w:val="3B9A77B0"/>
    <w:rsid w:val="3CF60264"/>
    <w:rsid w:val="40524A6E"/>
    <w:rsid w:val="41042601"/>
    <w:rsid w:val="436D2139"/>
    <w:rsid w:val="481B4036"/>
    <w:rsid w:val="5E9F73B6"/>
    <w:rsid w:val="6D535020"/>
    <w:rsid w:val="6E8149FA"/>
    <w:rsid w:val="74334343"/>
    <w:rsid w:val="7BF1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2018-06-05T01:47:00Z</dcterms:created>
  <dc:creator>DELL</dc:creator>
  <cp:lastModifiedBy>DELL</cp:lastModifiedBy>
  <cp:lastPrinted>2018-06-13T09:35:00Z</cp:lastPrinted>
  <dcterms:modified xsi:type="dcterms:W3CDTF">2018-06-15T01:22:53Z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