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DE72B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35" w:lineRule="atLeast"/>
        <w:jc w:val="center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潢川县2018年农业机械购置补贴项目</w:t>
      </w:r>
    </w:p>
    <w:p w14:paraId="3FEA2DEB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35" w:lineRule="atLeast"/>
        <w:jc w:val="center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实施公告</w:t>
      </w:r>
    </w:p>
    <w:p w14:paraId="15F06D49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为切实做好2018年农机购置补贴工作，根据《潢川县2018年农机购置补贴实施方案》，现将我县2018年农机购置补贴项目相关事宜公告如下：</w:t>
      </w:r>
    </w:p>
    <w:p w14:paraId="439D45FD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一、资金额度</w:t>
      </w:r>
    </w:p>
    <w:p w14:paraId="0392C4CB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2018年，潢川县农机购置补贴中央资金预算指标1907万元。</w:t>
      </w:r>
      <w:r>
        <w:rPr>
          <w:rFonts w:ascii="Calibri" w:hAnsi="Calibri" w:cs="Calibri"/>
          <w:color w:val="000000"/>
          <w:sz w:val="32"/>
          <w:szCs w:val="32"/>
        </w:rPr>
        <w:t> </w:t>
      </w:r>
    </w:p>
    <w:p w14:paraId="309456F8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二、实施范围和补贴对象</w:t>
      </w:r>
    </w:p>
    <w:p w14:paraId="45D93CEA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（一）实施范围</w:t>
      </w:r>
    </w:p>
    <w:p w14:paraId="3A02A829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农机购置补贴政策继续覆盖全县所有乡镇、街道办事处、产业集聚区、黄湖农场。农场职工与农民享有同等申请补贴的权利。</w:t>
      </w:r>
    </w:p>
    <w:p w14:paraId="12FA0DDB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(二)补贴对象</w:t>
      </w:r>
    </w:p>
    <w:p w14:paraId="1DF23FAF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补贴对象为从事农业生产的个人和农业生产经营组织（以下简称“购机者”），其中农业生产经营组织包括农村集体经济组织、农民专业合作经济组织、农业企业和其他从事农业生产经营的组织。在保障农民购机权益的前提下，鼓励因地制宜培育农机社会化服务组织，提升农机作业专业化社会化服务水平。</w:t>
      </w:r>
    </w:p>
    <w:p w14:paraId="7181EE18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三、补贴机具种类、资质和补贴标准</w:t>
      </w:r>
    </w:p>
    <w:p w14:paraId="20980089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（一）补贴机具种类</w:t>
      </w:r>
    </w:p>
    <w:p w14:paraId="02595E51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在中央、省财政补贴范围内选择14大类30个小类60个品目机具中，选择26个品目机具列入补贴范围。包括旋耕机、深松机、旋耕播种机、育秧播种机、水稻插秧机、动力喷雾机、喷杆喷雾机、风送喷雾机、茶树修剪机、自走式轮式谷物联合收割机、自走式履带式谷物联合收割机（全喂入）、半喂入联合收割机、打（压）捆机、秸秆粉碎还田机、谷物烘干机、茶叶杀青机、茶叶揉捻机、茶叶炒（烘）干机、茶叶筛选机、抓草机、喷灌机、粪污固液分离机、病死畜禽无害化处理设备、轮式拖拉机、手扶拖拉机、履带式拖拉机列入补贴范围。</w:t>
      </w:r>
    </w:p>
    <w:p w14:paraId="3983F509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要优先保证粮食等主要农产品生产所需机具和深松整地、免耕播种、高效植保、高效施肥、秸秆还田离田、畜禽粪污资源化利用、病死畜禽无害化处理等支持农业绿色发展机具的补贴需要，逐步将区域内保有量明显过多、技术相对落后、需求量小的机具品目剔除出补贴范围。</w:t>
      </w:r>
    </w:p>
    <w:p w14:paraId="165C292D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（二）补贴机具资质</w:t>
      </w:r>
    </w:p>
    <w:p w14:paraId="68A451BA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补贴机具必须是补贴范围内的产品，同时还应具备以下资质之一：（1）获得农业机械试验鉴定证书（农业机械推广鉴定证书）；（2）获得农机强制性产品认证证书；（3）列入农机自愿性认证采信试点范围，获得农机自愿性产品认证证书。补贴机具须在明显位置固定标有生产企业、产品名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称以及型号、出厂编号、生产日期、执行标准等信息的永久性铭牌。</w:t>
      </w:r>
    </w:p>
    <w:p w14:paraId="02E0371F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（三）补贴标准</w:t>
      </w:r>
    </w:p>
    <w:p w14:paraId="6EAF5EF9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农机购置补贴资金实行定额补贴，即同一种类、同一档次农业机械实行统一的补贴标准，具体补贴标准按《河南省2018-2020年农机购置补贴机具补贴额一览表》执行。</w:t>
      </w:r>
    </w:p>
    <w:p w14:paraId="58DB77EF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补贴额的调整工作一般按年度进行。鉴于市场价格具有波动性，在政策实施过程中，具体产品或具体档次的中央财政资金实际补贴比例在30%上下一定范围内浮动符合政策规定。</w:t>
      </w:r>
    </w:p>
    <w:p w14:paraId="7694F7F1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四、补贴程序</w:t>
      </w:r>
    </w:p>
    <w:p w14:paraId="4BF8DCE0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1、按照“先购后补”原则，购机者自主选机购机；</w:t>
      </w:r>
    </w:p>
    <w:p w14:paraId="253E4ED3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2、购机者带机到县农机局指定地点接受核实并提交资料（含身份证明材料、承诺书、购机发票、银行账号等）实行牌证管理机具有关的牌证材料；</w:t>
      </w:r>
    </w:p>
    <w:p w14:paraId="6262B923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3、县农机局受理补贴申请、喷涂标识、人机合影；</w:t>
      </w:r>
    </w:p>
    <w:p w14:paraId="00654E4F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4、农机局将补贴相关信息录入补贴系统；</w:t>
      </w:r>
    </w:p>
    <w:p w14:paraId="4979D0F7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5、补贴信息网上公示；</w:t>
      </w:r>
    </w:p>
    <w:p w14:paraId="61526A46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6、县农机局对补贴相关申请资料进行形式审核后，报县财政局；</w:t>
      </w:r>
    </w:p>
    <w:p w14:paraId="31C3DFCA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7、县财政局向符合要求的购机者发放补贴资金；</w:t>
      </w:r>
    </w:p>
    <w:p w14:paraId="426D127D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8、农机局整理农机补贴资料建立档案。</w:t>
      </w:r>
    </w:p>
    <w:p w14:paraId="6D6B1189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firstLine="600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lastRenderedPageBreak/>
        <w:t>五、严肃纪律，加强监管</w:t>
      </w:r>
      <w:r>
        <w:rPr>
          <w:rFonts w:ascii="Calibri" w:hAnsi="Calibri" w:cs="Calibri"/>
          <w:color w:val="000000"/>
          <w:sz w:val="32"/>
          <w:szCs w:val="32"/>
        </w:rPr>
        <w:t>   </w:t>
      </w:r>
    </w:p>
    <w:p w14:paraId="3F8CA397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按照《潢川县2018年农业机械购置补贴实施方案》规定，对违反农机购置补贴政策相关规定的生产企业和经销企业，县级农机部门根据调查情况可对违规企业采取约谈告诫、限期整改，并将有关处理建议上报省农机局。农机生产和经销企业补贴产品的资格被暂停、取消，所引起的纠纷和经济损失由违规农机生产或经销企业自行承担。对弄虚作假、骗购套取国家补贴资金的由公安部门给予严厉打击。</w:t>
      </w:r>
    </w:p>
    <w:p w14:paraId="116CA436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555" w:lineRule="atLeast"/>
        <w:ind w:firstLine="645"/>
        <w:rPr>
          <w:rFonts w:ascii="Simsun" w:hAnsi="Simsun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32"/>
          <w:szCs w:val="32"/>
        </w:rPr>
        <w:t>六、咨询、监督、举报电话</w:t>
      </w:r>
    </w:p>
    <w:p w14:paraId="0FE4629E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left="555" w:right="103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农机局补贴办：6115999</w:t>
      </w:r>
      <w:r>
        <w:rPr>
          <w:rFonts w:ascii="Calibri" w:hAnsi="Calibri" w:cs="Calibri"/>
          <w:color w:val="000000"/>
          <w:sz w:val="32"/>
          <w:szCs w:val="32"/>
        </w:rPr>
        <w:t>   </w:t>
      </w:r>
    </w:p>
    <w:p w14:paraId="47A80750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left="555" w:right="103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财政局农业股：5528610</w:t>
      </w:r>
    </w:p>
    <w:p w14:paraId="142D5F95" w14:textId="77777777" w:rsidR="00607D05" w:rsidRDefault="00607D05" w:rsidP="00607D05">
      <w:pPr>
        <w:pStyle w:val="a7"/>
        <w:shd w:val="clear" w:color="auto" w:fill="FFFFFF"/>
        <w:spacing w:before="0" w:beforeAutospacing="0" w:after="0" w:afterAutospacing="0" w:line="480" w:lineRule="atLeast"/>
        <w:ind w:left="555" w:right="1035"/>
        <w:rPr>
          <w:rFonts w:ascii="Simsun" w:hAnsi="Simsun"/>
          <w:color w:val="00000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监 督 电</w:t>
      </w:r>
      <w:r>
        <w:rPr>
          <w:rFonts w:ascii="Calibri" w:hAnsi="Calibri" w:cs="Calibri"/>
          <w:color w:val="000000"/>
          <w:sz w:val="32"/>
          <w:szCs w:val="32"/>
        </w:rPr>
        <w:t> </w:t>
      </w:r>
      <w:r>
        <w:rPr>
          <w:rStyle w:val="apple-converted-space"/>
          <w:rFonts w:ascii="Simsun" w:hAnsi="Simsun"/>
          <w:color w:val="000000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</w:rPr>
        <w:t>话：3296511</w:t>
      </w:r>
    </w:p>
    <w:p w14:paraId="23397A21" w14:textId="77777777" w:rsidR="00136ECB" w:rsidRDefault="00136ECB">
      <w:bookmarkStart w:id="0" w:name="_GoBack"/>
      <w:bookmarkEnd w:id="0"/>
    </w:p>
    <w:sectPr w:rsidR="0013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F5C6" w14:textId="77777777" w:rsidR="00E40D4C" w:rsidRDefault="00E40D4C" w:rsidP="00607D05">
      <w:r>
        <w:separator/>
      </w:r>
    </w:p>
  </w:endnote>
  <w:endnote w:type="continuationSeparator" w:id="0">
    <w:p w14:paraId="640C50E0" w14:textId="77777777" w:rsidR="00E40D4C" w:rsidRDefault="00E40D4C" w:rsidP="006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98DBD" w14:textId="77777777" w:rsidR="00E40D4C" w:rsidRDefault="00E40D4C" w:rsidP="00607D05">
      <w:r>
        <w:separator/>
      </w:r>
    </w:p>
  </w:footnote>
  <w:footnote w:type="continuationSeparator" w:id="0">
    <w:p w14:paraId="33F787BB" w14:textId="77777777" w:rsidR="00E40D4C" w:rsidRDefault="00E40D4C" w:rsidP="0060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2F0C"/>
    <w:rsid w:val="000E2F0C"/>
    <w:rsid w:val="00136ECB"/>
    <w:rsid w:val="00607D05"/>
    <w:rsid w:val="00E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A6718-76DD-466A-8C6E-E7B24F5D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D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D0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07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07D05"/>
    <w:rPr>
      <w:b/>
      <w:bCs/>
    </w:rPr>
  </w:style>
  <w:style w:type="character" w:customStyle="1" w:styleId="apple-converted-space">
    <w:name w:val="apple-converted-space"/>
    <w:basedOn w:val="a0"/>
    <w:rsid w:val="0060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琦</dc:creator>
  <cp:keywords/>
  <dc:description/>
  <cp:lastModifiedBy>宋 琦</cp:lastModifiedBy>
  <cp:revision>2</cp:revision>
  <dcterms:created xsi:type="dcterms:W3CDTF">2018-08-02T15:41:00Z</dcterms:created>
  <dcterms:modified xsi:type="dcterms:W3CDTF">2018-08-02T15:41:00Z</dcterms:modified>
</cp:coreProperties>
</file>