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52" w:firstLineChars="860"/>
        <w:jc w:val="both"/>
        <w:textAlignment w:val="auto"/>
        <w:outlineLvl w:val="9"/>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581" w:beforeLines="100" w:line="540" w:lineRule="exact"/>
        <w:ind w:left="0" w:leftChars="0" w:right="0" w:rightChars="0" w:firstLine="2408" w:firstLineChars="860"/>
        <w:jc w:val="both"/>
        <w:textAlignment w:val="auto"/>
        <w:outlineLvl w:val="9"/>
        <w:rPr>
          <w:rFonts w:ascii="仿宋_GB2312" w:eastAsia="仿宋_GB2312"/>
          <w:sz w:val="32"/>
        </w:rPr>
      </w:pPr>
      <w:r>
        <w:rPr>
          <w:sz w:val="28"/>
        </w:rPr>
        <w:pict>
          <v:group id="_x0000_s1030" o:spid="_x0000_s1030" o:spt="203" style="position:absolute;left:0pt;margin-left:23.75pt;margin-top:15.6pt;height:144.85pt;width:429.35pt;z-index:251658240;mso-width-relative:page;mso-height-relative:page;" coordorigin="7350,2782" coordsize="8587,2897">
            <o:lock v:ext="edit" aspectratio="f"/>
            <v:shape id="_x0000_s1027" o:spid="_x0000_s1027" o:spt="136" type="#_x0000_t136" style="position:absolute;left:7350;top:4433;height:1246;width:6063;" fillcolor="#FF0000" filled="t" stroked="t" coordsize="21600,21600" adj="10800">
              <v:path/>
              <v:fill on="t" color2="#FFFFFF" focussize="0,0"/>
              <v:stroke color="#FF0000"/>
              <v:imagedata o:title=""/>
              <o:lock v:ext="edit" aspectratio="f"/>
              <v:textpath on="t" fitshape="t" fitpath="t" trim="t" xscale="f" string="沁  阳  市  财  政  局" style="font-family:方正小标宋简体;font-size:36pt;v-text-align:center;"/>
            </v:shape>
            <v:shape id="_x0000_s1028" o:spid="_x0000_s1028" o:spt="136" type="#_x0000_t136" style="position:absolute;left:7350;top:2782;height:1498;width:6080;" fillcolor="#FF0000" filled="t" stroked="t" coordsize="21600,21600" adj="10800">
              <v:path/>
              <v:fill on="t" color2="#FFFFFF" focussize="0,0"/>
              <v:stroke color="#FF0000"/>
              <v:imagedata o:title=""/>
              <o:lock v:ext="edit" aspectratio="f"/>
              <v:textpath on="t" fitshape="t" fitpath="t" trim="t" xscale="f" string="沁阳市农业机械管理局" style="font-family:方正小标宋简体;font-size:36pt;v-text-align:center;"/>
            </v:shape>
            <v:shape id="_x0000_s1029" o:spid="_x0000_s1029" o:spt="136" type="#_x0000_t136" style="position:absolute;left:13605;top:3151;height:2010;width:2333;" fillcolor="#FF0000" filled="t" stroked="t" coordsize="21600,21600" adj="10800">
              <v:path/>
              <v:fill on="t" color2="#FFFFFF" focussize="0,0"/>
              <v:stroke color="#FF0000"/>
              <v:imagedata o:title=""/>
              <o:lock v:ext="edit" aspectratio="f"/>
              <v:textpath on="t" fitshape="t" fitpath="t" trim="t" xscale="f" string="文件" style="font-family:方正小标宋简体;font-size:36pt;v-text-align:center;"/>
            </v:shape>
          </v:group>
        </w:pict>
      </w:r>
    </w:p>
    <w:p>
      <w:pPr>
        <w:keepNext w:val="0"/>
        <w:keepLines w:val="0"/>
        <w:pageBreakBefore w:val="0"/>
        <w:widowControl w:val="0"/>
        <w:kinsoku/>
        <w:wordWrap/>
        <w:overflowPunct/>
        <w:topLinePunct w:val="0"/>
        <w:autoSpaceDE/>
        <w:autoSpaceDN/>
        <w:bidi w:val="0"/>
        <w:adjustRightInd/>
        <w:snapToGrid/>
        <w:spacing w:before="156" w:beforeLines="50" w:after="0" w:afterLines="0" w:line="480" w:lineRule="exact"/>
        <w:ind w:left="0" w:leftChars="0" w:right="0" w:rightChars="0" w:firstLine="0" w:firstLineChars="0"/>
        <w:jc w:val="center"/>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before="468" w:beforeLines="150" w:after="0" w:afterLines="0" w:line="540" w:lineRule="exact"/>
        <w:ind w:left="0" w:leftChars="0" w:right="0" w:rightChars="0" w:firstLine="0" w:firstLineChars="0"/>
        <w:jc w:val="center"/>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before="468" w:beforeLines="150" w:after="0" w:afterLines="0" w:line="540" w:lineRule="exact"/>
        <w:ind w:left="0" w:leftChars="0" w:right="0" w:rightChars="0" w:firstLine="0" w:firstLineChars="0"/>
        <w:jc w:val="center"/>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before="468" w:beforeLines="150" w:after="0" w:afterLines="0" w:line="540" w:lineRule="exact"/>
        <w:ind w:left="0" w:leftChars="0" w:right="0" w:rightChars="0" w:firstLine="0" w:firstLineChars="0"/>
        <w:jc w:val="center"/>
        <w:textAlignment w:val="auto"/>
        <w:outlineLvl w:val="9"/>
        <w:rPr>
          <w:rFonts w:hint="eastAsia" w:ascii="仿宋_GB2312" w:eastAsia="仿宋_GB2312"/>
          <w:sz w:val="36"/>
          <w:szCs w:val="36"/>
        </w:rPr>
      </w:pPr>
      <w:r>
        <w:rPr>
          <w:rFonts w:hint="eastAsia" w:ascii="仿宋_GB2312" w:eastAsia="仿宋_GB2312"/>
          <w:sz w:val="36"/>
          <w:szCs w:val="36"/>
        </w:rPr>
        <w:t>沁农机〔201</w:t>
      </w:r>
      <w:r>
        <w:rPr>
          <w:rFonts w:hint="eastAsia" w:ascii="仿宋_GB2312" w:eastAsia="仿宋_GB2312"/>
          <w:sz w:val="36"/>
          <w:szCs w:val="36"/>
          <w:lang w:val="en-US" w:eastAsia="zh-CN"/>
        </w:rPr>
        <w:t>8</w:t>
      </w:r>
      <w:r>
        <w:rPr>
          <w:rFonts w:hint="eastAsia" w:ascii="仿宋_GB2312" w:eastAsia="仿宋_GB2312"/>
          <w:sz w:val="36"/>
          <w:szCs w:val="36"/>
        </w:rPr>
        <w:t>〕</w:t>
      </w:r>
      <w:r>
        <w:rPr>
          <w:rFonts w:hint="eastAsia" w:ascii="仿宋_GB2312" w:eastAsia="仿宋_GB2312"/>
          <w:sz w:val="36"/>
          <w:szCs w:val="36"/>
          <w:lang w:val="en-US" w:eastAsia="zh-CN"/>
        </w:rPr>
        <w:t>13</w:t>
      </w:r>
      <w:r>
        <w:rPr>
          <w:rFonts w:hint="eastAsia" w:ascii="仿宋_GB2312" w:eastAsia="仿宋_GB2312"/>
          <w:sz w:val="36"/>
          <w:szCs w:val="36"/>
        </w:rPr>
        <w:t>号</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方正小标宋简体" w:eastAsia="方正小标宋简体"/>
          <w:sz w:val="44"/>
          <w:szCs w:val="44"/>
        </w:rPr>
      </w:pPr>
      <w:r>
        <w:rPr>
          <w:sz w:val="36"/>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50800</wp:posOffset>
                </wp:positionV>
                <wp:extent cx="6031865" cy="15875"/>
                <wp:effectExtent l="0" t="6350" r="3175" b="8255"/>
                <wp:wrapNone/>
                <wp:docPr id="6" name="直接连接符 6"/>
                <wp:cNvGraphicFramePr/>
                <a:graphic xmlns:a="http://schemas.openxmlformats.org/drawingml/2006/main">
                  <a:graphicData uri="http://schemas.microsoft.com/office/word/2010/wordprocessingShape">
                    <wps:wsp>
                      <wps:cNvCnPr/>
                      <wps:spPr>
                        <a:xfrm flipV="1">
                          <a:off x="1353820" y="3677920"/>
                          <a:ext cx="6031865" cy="15875"/>
                        </a:xfrm>
                        <a:prstGeom prst="line">
                          <a:avLst/>
                        </a:prstGeom>
                        <a:ln w="127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5pt;margin-top:4pt;height:1.25pt;width:474.95pt;z-index:251659264;mso-width-relative:page;mso-height-relative:page;" filled="f" stroked="t" coordsize="21600,21600" o:gfxdata="UEsDBAoAAAAAAIdO4kAAAAAAAAAAAAAAAAAEAAAAZHJzL1BLAwQUAAAACACHTuJA3uQRdNcAAAAI&#10;AQAADwAAAGRycy9kb3ducmV2LnhtbE2Py07DMBBF90j8gzVI7FrbBKoQ4lQIqRseC9Kyd2OTRInH&#10;wXab8PcMK1iO7tGdc8vt4kZ2tiH2HhXItQBmsfGmx1bBYb9b5cBi0mj06NEq+LYRttXlRakL42d8&#10;t+c6tYxKMBZaQZfSVHAem846Hdd+skjZpw9OJzpDy03QM5W7kd8IseFO90gfOj3Zp842Q31yCvbZ&#10;41sdXl/kPOR+uX3eDfLr46DU9ZUUD8CSXdIfDL/6pA4VOR39CU1ko4KVlBmhCnKaRPl9lm+AHQkU&#10;d8Crkv8fUP0AUEsDBBQAAAAIAIdO4kBz3W8u4wEAAH4DAAAOAAAAZHJzL2Uyb0RvYy54bWytUzuO&#10;2zAQ7QPkDgT7WLINy17B8hZrOE2QGMinpylSIsAfOIxlXyIXCJAuqVKmz212c4wMKe9uPl0QFQMO&#10;Z+bNvMfR+vpkNDmKAMrZhk4nJSXCctcq2zX07ZvdsxUlEJltmXZWNPQsgF5vnj5ZD74WM9c73YpA&#10;EMRCPfiG9jH6uiiA98IwmDgvLAalC4ZFdENXtIENiG50MSvLqhhcaH1wXADg7XYM0k3Gl1Lw+EpK&#10;EJHohuJsMduQ7SHZYrNmdReY7xW/jMH+YQrDlMWmD1BbFhl5H9RfUEbx4MDJOOHOFE5KxUXmgGym&#10;5R9sXvfMi8wFxQH/IBP8P1j+8rgPRLUNrSixzOAT3X38dvvh84/vn9Deff1CqiTS4KHG3Bu7DxcP&#10;/D4kxicZDJFa+Xf4/lkDZEVO6MwX89UMRT83dF4tl1d4znKLUyQcE6pyPl1VC0o4ZkwXq+UixYsR&#10;MkH7APG5cIakQ0O1skkNVrPjC4hj6n1KurZup7TOLbQlA2LOliX25wwXS2oW8Wg8UgXbUcJ0hxvL&#10;Y8iQ4LRqU3kCgtAdbnQgR4Zbs9uV+F0m+y0t9d4y6Me8HBoJGhVxqbUyDV2l4vtqbZFeUnLULp0O&#10;rj1nSfM9PnIW4LKQaYt+9XP142+z+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5BF01wAAAAgB&#10;AAAPAAAAAAAAAAEAIAAAACIAAABkcnMvZG93bnJldi54bWxQSwECFAAUAAAACACHTuJAc91vLuMB&#10;AAB+AwAADgAAAAAAAAABACAAAAAmAQAAZHJzL2Uyb0RvYy54bWxQSwUGAAAAAAYABgBZAQAAewUA&#10;AAAA&#10;">
                <v:fill on="f" focussize="0,0"/>
                <v:stroke weight="1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沁阳市2018-2020年农业机械购置补贴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更好满足农民群众农业生产购机需求，提高农业生产机械化水平，根据河南省农业机械管理局、河南省财政厅《河南省2018-2020年农业机械购置补贴实施指导意见》（豫农机计文〔2018〕29号）要求，结合我市实际，制定本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二、实施范围和补贴对象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（一）实施范围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农机购置补贴政策继续覆盖全市所有乡（镇）办事处。我市辖区内的农场纳入农业机械购置补贴范围，农场职工与本市其他农民享有同等申请补贴的权利。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(二)补贴对象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（三）资金分配使用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2018年我市中央农机购置补贴资金700万元。上年结转的中央农机购置补贴资金可继续在下年使用，连续两年未用完的结转资金，按有关规定处理。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继续在全市范围开展农机报废更新补贴试点工作。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三、补贴机具种类、资质和补贴标准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（一）补贴机具种类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我市农业生产实际需要和补贴资金规模，按照公开、公平、公正原则，在省定补贴范围中，我市在中央财政补贴范围内选择14大类26个小类54个品目机具列入补贴范围（见附件1）,实行补贴范围内机具敞开补贴。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（二）补贴机具资质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（三）补贴标准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农机购置补贴资金实行定额补贴，即同一种类、同一档次农业机械原则上在省域内实行统一的补贴标准，具体补贴标准按《河南省2018-2020年农机购置补贴机具补贴额一览表》执行。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四、操作流程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农机购置补贴政策实施实行自主购机、定额补贴、先购后补、县级结算、直补到卡（户）。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（一）发布实施规定。</w:t>
      </w:r>
      <w:r>
        <w:rPr>
          <w:rFonts w:hint="eastAsia" w:ascii="仿宋" w:hAnsi="仿宋" w:eastAsia="仿宋" w:cs="仿宋"/>
          <w:kern w:val="0"/>
          <w:sz w:val="32"/>
          <w:szCs w:val="32"/>
          <w:lang w:val="en-US" w:eastAsia="zh-CN" w:bidi="ar"/>
        </w:rPr>
        <w:t>市农机局、财政局按职责分工和有关规定发布本市农机购置补贴实施方案、补贴范围、补贴额一览表等信息。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（二）自主选机购机。</w:t>
      </w:r>
      <w:r>
        <w:rPr>
          <w:rFonts w:hint="eastAsia" w:ascii="仿宋" w:hAnsi="仿宋" w:eastAsia="仿宋" w:cs="仿宋"/>
          <w:kern w:val="0"/>
          <w:sz w:val="32"/>
          <w:szCs w:val="32"/>
          <w:lang w:val="en-US" w:eastAsia="zh-CN" w:bidi="ar"/>
        </w:rPr>
        <w:t>购机者需认真填写《沁阳市农机购置补贴购机信息表》（见附件2），自主选机购机，并对购机行为和购买机具的真实性负责，承担相应责任义务。鼓励非现金方式支付购机款，便于购置行为及资金往来全程留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购机者对其购置的补贴机具拥有所有权，可自主使用、依法依规处置。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（三）补贴资金申请。</w:t>
      </w:r>
      <w:r>
        <w:rPr>
          <w:rFonts w:hint="eastAsia" w:ascii="仿宋" w:hAnsi="仿宋" w:eastAsia="仿宋" w:cs="仿宋"/>
          <w:kern w:val="0"/>
          <w:sz w:val="32"/>
          <w:szCs w:val="32"/>
          <w:lang w:val="en-US" w:eastAsia="zh-CN" w:bidi="ar"/>
        </w:rPr>
        <w:t>购机者自主向沁阳市农机局提出补贴资金申领事项，按规定提交申请资料（本人身份证原件及复印件2张、购机发票原件及复印件2张、一卡通或存折首页复印件、户口本、购机信息表等），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补贴对象为直接从事农业生产的个人年度内享受补贴购置拖拉机、谷物收获机械、玉米收获机械分别不能超过1台；补贴对象为直接从事农业生产的农业生产经营组织，年度内享受补贴购置拖拉机、谷物收获机械、玉米收获机械分别不能超过3台，拖拉机配置农具，不能超过1：3。特殊情况购买农机台数较多的需申报农机购置补贴领导小组研究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（四）补贴资金兑付。</w:t>
      </w:r>
      <w:r>
        <w:rPr>
          <w:rFonts w:hint="eastAsia" w:ascii="仿宋" w:hAnsi="仿宋" w:eastAsia="仿宋" w:cs="仿宋"/>
          <w:kern w:val="0"/>
          <w:sz w:val="32"/>
          <w:szCs w:val="32"/>
          <w:lang w:val="en-US" w:eastAsia="zh-CN" w:bidi="ar"/>
        </w:rPr>
        <w:t>市农机局、财政局按职责分工、时限要求对补贴相关申请资料进行形式审核，组织核验补贴机具，切实加快补贴申请受理、资格审核、机具核验、受益公示等工作。在补贴资金申请时，购机者按规定提交申请资料要齐全，受理申请、核实登记一并进行。对实行牌证管理的补贴机具，可由农机安全监理机构在上牌过程中一并核验；对安装类、设施类或安全风险较高类补贴机具，可在生产应用一段时期后兑付补贴资金。补贴申领有效期原则上由财政部门分期分批向符合要求的购机者发放补贴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五、工作要求</w:t>
      </w:r>
    </w:p>
    <w:p>
      <w:pPr>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（一）加强领导，密切配合。</w:t>
      </w:r>
      <w:r>
        <w:rPr>
          <w:rFonts w:hint="eastAsia" w:ascii="仿宋" w:hAnsi="仿宋" w:eastAsia="仿宋" w:cs="仿宋"/>
          <w:kern w:val="0"/>
          <w:sz w:val="32"/>
          <w:szCs w:val="32"/>
          <w:lang w:val="en-US" w:eastAsia="zh-CN" w:bidi="ar"/>
        </w:rPr>
        <w:t>为切实加强对农机购置补贴工作的领导，市政府成立由分管市长任组长，</w:t>
      </w:r>
      <w:r>
        <w:rPr>
          <w:rFonts w:hint="eastAsia" w:ascii="仿宋_GB2312" w:eastAsia="仿宋_GB2312"/>
          <w:sz w:val="32"/>
          <w:szCs w:val="32"/>
        </w:rPr>
        <w:t>市人大农工委</w:t>
      </w:r>
      <w:r>
        <w:rPr>
          <w:rFonts w:hint="eastAsia" w:ascii="仿宋_GB2312" w:eastAsia="仿宋_GB2312"/>
          <w:sz w:val="32"/>
          <w:szCs w:val="32"/>
          <w:lang w:eastAsia="zh-CN"/>
        </w:rPr>
        <w:t>、</w:t>
      </w:r>
      <w:r>
        <w:rPr>
          <w:rFonts w:hint="eastAsia" w:ascii="仿宋_GB2312" w:eastAsia="仿宋_GB2312"/>
          <w:sz w:val="32"/>
          <w:szCs w:val="32"/>
        </w:rPr>
        <w:t>市政协经济委</w:t>
      </w:r>
      <w:r>
        <w:rPr>
          <w:rFonts w:hint="eastAsia" w:ascii="仿宋_GB2312" w:eastAsia="仿宋_GB2312"/>
          <w:sz w:val="32"/>
          <w:szCs w:val="32"/>
          <w:lang w:eastAsia="zh-CN"/>
        </w:rPr>
        <w:t>、</w:t>
      </w:r>
      <w:r>
        <w:rPr>
          <w:rFonts w:hint="eastAsia" w:ascii="仿宋" w:hAnsi="仿宋" w:eastAsia="仿宋" w:cs="仿宋"/>
          <w:kern w:val="0"/>
          <w:sz w:val="32"/>
          <w:szCs w:val="32"/>
          <w:lang w:val="en-US" w:eastAsia="zh-CN" w:bidi="ar"/>
        </w:rPr>
        <w:t>财政局、农业局、农机局、公安局、工商局、文广新局等相关部门参加的市农机购置补贴工作领导小组，共同研究确定补贴资金分配、补贴范围、重点推广机具种类等事宜，联合对补贴政策实施进行监管。市农机局、财政局，要在市政府领导下组织实施农机购置补贴政策，共同做好补贴资金需求摸底、补贴对象确认、补贴机具核实、补贴资金兑付、违规行为处理等工作，重大事项须提交市农机购置补贴领导小组集体研究决策。同时，市农机局要强化内部约束机制，加强补贴工作业务培训，组织开展廉政警示教育，提高补贴工作人员业务素质和工作能力。对实施过程中出现的问题，要认真研究解决，重大问题及时向上级机关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（二）规范操作，高效服务。</w:t>
      </w:r>
      <w:r>
        <w:rPr>
          <w:rFonts w:hint="eastAsia" w:ascii="仿宋" w:hAnsi="仿宋" w:eastAsia="仿宋" w:cs="仿宋"/>
          <w:kern w:val="0"/>
          <w:sz w:val="32"/>
          <w:szCs w:val="32"/>
          <w:lang w:val="en-US" w:eastAsia="zh-CN" w:bidi="ar"/>
        </w:rPr>
        <w:t>全面运用农机购置补贴辅助管理系统，推广使用补贴机具网络投档软件。探索补贴机具“一机一码”识别管理，提高政策实施信息化水平。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按照市政府政务服务“一次办妥”改革要求，切实加快补贴申请受理、资格审核、机具核验、受益公示等工作，对补贴农机具原则上开展受理申请、核实登记等“一站式”服务。补贴申领有效期原则上当年有效，少量确因急需，当年财政补贴资金规模不够、办理手续时间紧张等无法享受补贴的，可在下一个年度优先补贴，以稳定购机者补贴申领预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（三）公开信息，接受监督。</w:t>
      </w:r>
      <w:r>
        <w:rPr>
          <w:rFonts w:hint="eastAsia" w:ascii="仿宋" w:hAnsi="仿宋" w:eastAsia="仿宋" w:cs="仿宋"/>
          <w:kern w:val="0"/>
          <w:sz w:val="32"/>
          <w:szCs w:val="32"/>
          <w:lang w:val="en-US" w:eastAsia="zh-CN" w:bidi="ar"/>
        </w:rPr>
        <w:t>市农机局要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见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（四）加强监管，严惩违规。</w:t>
      </w:r>
      <w:r>
        <w:rPr>
          <w:rFonts w:hint="eastAsia" w:ascii="仿宋" w:hAnsi="仿宋" w:eastAsia="仿宋" w:cs="仿宋"/>
          <w:kern w:val="0"/>
          <w:sz w:val="32"/>
          <w:szCs w:val="32"/>
          <w:lang w:val="en-US" w:eastAsia="zh-CN" w:bidi="ar"/>
        </w:rPr>
        <w:t>全面建立农机购置补贴工作内部控制规程，规范业务流程，强化监督制约。积极开展农机购置补贴延伸绩效管理，强化结果运用。充分发挥第三方作用，加强督导评估，强化补贴政策实施全程监管。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加强购机者信息保护，配合相关部门严厉打击窃取、倒卖、泄露补贴信息和电信诈骗等不法行为。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市农机局、财政局，每年12月15日前，要将全年农机购置补贴政策实施总结报告报送焦作市农机局、财政局。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附件：1.沁阳市2018-2020年农机购置补贴机具种类范围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2.沁阳市农机购置补贴购机信息表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3.</w:t>
      </w:r>
      <w:r>
        <w:rPr>
          <w:rFonts w:hint="eastAsia" w:ascii="仿宋" w:hAnsi="仿宋" w:eastAsia="仿宋" w:cs="仿宋"/>
          <w:kern w:val="0"/>
          <w:sz w:val="32"/>
          <w:szCs w:val="32"/>
          <w:u w:val="single"/>
          <w:lang w:val="en-US" w:eastAsia="zh-CN" w:bidi="ar"/>
        </w:rPr>
        <w:t>　　</w:t>
      </w:r>
      <w:r>
        <w:rPr>
          <w:rFonts w:hint="eastAsia" w:ascii="仿宋" w:hAnsi="仿宋" w:eastAsia="仿宋" w:cs="仿宋"/>
          <w:kern w:val="0"/>
          <w:sz w:val="32"/>
          <w:szCs w:val="32"/>
          <w:lang w:val="en-US" w:eastAsia="zh-CN" w:bidi="ar"/>
        </w:rPr>
        <w:t>年度沁阳市享受农机购置补贴的购机者信息表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9"/>
        <w:rPr>
          <w:rFonts w:hint="eastAsia" w:ascii="黑体" w:eastAsia="黑体" w:cs="黑体" w:hAnsiTheme="minorHAnsi"/>
          <w:kern w:val="0"/>
          <w:sz w:val="28"/>
          <w:szCs w:val="28"/>
          <w:lang w:val="en-US" w:eastAsia="zh-CN" w:bidi="ar"/>
        </w:rPr>
      </w:pPr>
      <w:r>
        <w:rPr>
          <w:rFonts w:hint="eastAsia" w:ascii="黑体" w:eastAsia="黑体" w:cs="黑体" w:hAnsiTheme="minorHAnsi"/>
          <w:kern w:val="0"/>
          <w:sz w:val="28"/>
          <w:szCs w:val="28"/>
          <w:lang w:val="en-US" w:eastAsia="zh-CN" w:bidi="ar"/>
        </w:rPr>
        <w:br w:type="page"/>
      </w:r>
    </w:p>
    <w:p>
      <w:pPr>
        <w:rPr>
          <w:rFonts w:hint="eastAsia" w:ascii="黑体" w:hAnsi="黑体" w:eastAsia="黑体" w:cs="黑体"/>
          <w:sz w:val="32"/>
          <w:szCs w:val="32"/>
        </w:rPr>
      </w:pPr>
      <w:r>
        <w:rPr>
          <w:rFonts w:hint="eastAsia" w:ascii="黑体" w:hAnsi="黑体" w:eastAsia="黑体" w:cs="黑体"/>
          <w:sz w:val="32"/>
          <w:szCs w:val="32"/>
          <w:lang w:val="en-US" w:eastAsia="zh-CN"/>
        </w:rPr>
        <w:t>附件1</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沁阳市2018-2020年农机购置补贴机具</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种类范围</w:t>
      </w:r>
    </w:p>
    <w:p>
      <w:pPr>
        <w:rPr>
          <w:rFonts w:hint="eastAsia" w:ascii="仿宋" w:hAnsi="仿宋" w:eastAsia="仿宋" w:cs="仿宋"/>
          <w:sz w:val="32"/>
          <w:szCs w:val="32"/>
          <w:lang w:eastAsia="zh-CN"/>
        </w:rPr>
      </w:pPr>
      <w:r>
        <w:rPr>
          <w:rFonts w:hint="eastAsia" w:ascii="仿宋" w:hAnsi="仿宋" w:eastAsia="仿宋" w:cs="仿宋"/>
          <w:sz w:val="32"/>
          <w:szCs w:val="32"/>
        </w:rPr>
        <w:t>(共14大类、</w:t>
      </w:r>
      <w:r>
        <w:rPr>
          <w:rFonts w:hint="eastAsia" w:ascii="仿宋" w:hAnsi="仿宋" w:eastAsia="仿宋" w:cs="仿宋"/>
          <w:sz w:val="32"/>
          <w:szCs w:val="32"/>
          <w:lang w:val="en-US" w:eastAsia="zh-CN"/>
        </w:rPr>
        <w:t>26</w:t>
      </w:r>
      <w:r>
        <w:rPr>
          <w:rFonts w:hint="eastAsia" w:ascii="仿宋" w:hAnsi="仿宋" w:eastAsia="仿宋" w:cs="仿宋"/>
          <w:sz w:val="32"/>
          <w:szCs w:val="32"/>
        </w:rPr>
        <w:t>小类、</w:t>
      </w:r>
      <w:r>
        <w:rPr>
          <w:rFonts w:hint="eastAsia" w:ascii="仿宋" w:hAnsi="仿宋" w:eastAsia="仿宋" w:cs="仿宋"/>
          <w:sz w:val="32"/>
          <w:szCs w:val="32"/>
          <w:lang w:val="en-US" w:eastAsia="zh-CN"/>
        </w:rPr>
        <w:t>54</w:t>
      </w:r>
      <w:r>
        <w:rPr>
          <w:rFonts w:hint="eastAsia" w:ascii="仿宋" w:hAnsi="仿宋" w:eastAsia="仿宋" w:cs="仿宋"/>
          <w:sz w:val="32"/>
          <w:szCs w:val="32"/>
        </w:rPr>
        <w:t>个品目)</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1．耕整地机械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1.1耕地机械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1.1.1铧式犁</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1.1.2旋耕机（含履带自走式旋耕机）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1.1.3深松机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1.1.4微耕机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2．种植施肥机械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2.1播种机械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2.1.1条播机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2.1.2穴播机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2.1.3免耕播种机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2.1.4旋耕播种机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3．田间管理机械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3.1中耕机械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3.1.1田园管理机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3.2植保机械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3.2.1动力喷雾机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3.2.2喷杆喷雾机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3.2.3风送喷雾机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4．收获机械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4.1谷物收获机械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4.1.1自走轮式谷物联合收割机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4.1.2自走履带式谷物联合收割机（全喂入）</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4.1.3半喂入联合收割机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4.2玉米收获机械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4.2.1自走式玉米收获机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4.2.2自走式玉米籽粒联合收获机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4.2.3穗茎兼收玉米收获机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4.2.4玉米收获专用割台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4.3果实收获机械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4.3.1番茄收获机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4.3.2辣椒收获机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4.4蔬菜收获机械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4.4.1果类蔬菜收获机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4.5籽粒作物收获机械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4.5.1油菜籽收获机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4.6根茎作物收获机械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4.6.1薯类收获机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4.6.2花生收获机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4.7饲料作物收获机械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4.7.1打（压）捆机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4.7.2青饲料收获机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4.8茎秆收集处理机械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4.8.1秸秆粉碎还田机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5．收获后处理机械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5.1脱粒机械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5.1.1玉米脱粒机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5.1.2花生摘果机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5.2清选机械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5.2.1粮食清选机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5.3干燥机械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5.3.1谷物烘干机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5.3.2果蔬烘干机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6.农产品初加工机械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6.1剥壳（去皮）机械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6.1.1玉米剥皮机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6.1.2花生脱壳机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7．农用搬运机械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7.1装卸机械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7.2.1抓草机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8．排灌机械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8.1喷灌机械设备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8.1.1喷灌机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9．畜牧机械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9.1饲料（草）加工机械设备</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9.1.1铡草机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9.1.2揉丝机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9.1.3饲料（草）粉碎机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9.1.4饲料混合机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9.2饲养机械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9.2.1孵化机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9.2.2送料机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9.2.3清粪机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9.2.4粪污固液分离机</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9.3畜产品采集加工机械设备</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9.3.1挤奶机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9.3.2贮奶（冷藏）罐</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10．水产机械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10.1水产养殖机械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10.1.1增氧机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11．农业废弃物利用处理设备</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11.1废弃物处理设备</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11.1.1病死畜禽无害化处理设备</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12．农田基本建设机械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12.1平地机械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12.1.1平地机（含激光平地机）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13．动力机械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13.1拖拉机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13.1.1轮式拖拉机（不含皮带传动轮式拖拉机）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13.1.2手扶拖拉机</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13.1.3履带式拖拉机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14．其他机械</w:t>
      </w:r>
    </w:p>
    <w:p>
      <w:pPr>
        <w:keepNext w:val="0"/>
        <w:keepLines w:val="0"/>
        <w:pageBreakBefore w:val="0"/>
        <w:widowControl w:val="0"/>
        <w:kinsoku/>
        <w:wordWrap/>
        <w:overflowPunct/>
        <w:topLinePunct w:val="0"/>
        <w:autoSpaceDE/>
        <w:autoSpaceDN/>
        <w:bidi w:val="0"/>
        <w:adjustRightInd/>
        <w:snapToGrid/>
        <w:ind w:left="0" w:leftChars="0" w:firstLine="1257" w:firstLineChars="393"/>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14.1其他机械</w:t>
      </w:r>
    </w:p>
    <w:p>
      <w:pPr>
        <w:keepNext w:val="0"/>
        <w:keepLines w:val="0"/>
        <w:pageBreakBefore w:val="0"/>
        <w:widowControl w:val="0"/>
        <w:kinsoku/>
        <w:wordWrap/>
        <w:overflowPunct/>
        <w:topLinePunct w:val="0"/>
        <w:autoSpaceDE/>
        <w:autoSpaceDN/>
        <w:bidi w:val="0"/>
        <w:adjustRightInd/>
        <w:snapToGrid/>
        <w:ind w:left="0" w:leftChars="0" w:firstLine="2099" w:firstLineChars="656"/>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14.1.1农业用北斗终端（含渔船用）</w:t>
      </w:r>
    </w:p>
    <w:p>
      <w:pPr>
        <w:keepNext w:val="0"/>
        <w:keepLines w:val="0"/>
        <w:widowControl/>
        <w:suppressLineNumbers w:val="0"/>
        <w:spacing w:before="0" w:beforeAutospacing="1" w:after="0" w:afterAutospacing="1"/>
        <w:ind w:left="0" w:right="0"/>
        <w:jc w:val="left"/>
        <w:rPr>
          <w:rFonts w:hint="eastAsia" w:ascii="黑体" w:eastAsia="黑体" w:cs="黑体" w:hAnsiTheme="minorHAnsi"/>
          <w:kern w:val="0"/>
          <w:sz w:val="32"/>
          <w:szCs w:val="32"/>
          <w:lang w:val="en-US" w:eastAsia="zh-CN" w:bidi="ar"/>
        </w:rPr>
      </w:pPr>
      <w:r>
        <w:rPr>
          <w:rFonts w:hint="eastAsia" w:ascii="黑体" w:eastAsia="黑体" w:cs="黑体" w:hAnsiTheme="minorHAnsi"/>
          <w:kern w:val="0"/>
          <w:sz w:val="32"/>
          <w:szCs w:val="32"/>
          <w:lang w:val="en-US" w:eastAsia="zh-CN" w:bidi="ar"/>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4"/>
        <w:tblW w:w="96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9"/>
        <w:gridCol w:w="1344"/>
        <w:gridCol w:w="1"/>
        <w:gridCol w:w="600"/>
        <w:gridCol w:w="911"/>
        <w:gridCol w:w="1808"/>
        <w:gridCol w:w="950"/>
        <w:gridCol w:w="1"/>
        <w:gridCol w:w="150"/>
        <w:gridCol w:w="1011"/>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1" w:hRule="atLeast"/>
          <w:jc w:val="center"/>
        </w:trPr>
        <w:tc>
          <w:tcPr>
            <w:tcW w:w="9640"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黑体" w:hAnsi="黑体" w:eastAsia="黑体" w:cs="黑体"/>
                <w:kern w:val="0"/>
                <w:sz w:val="44"/>
                <w:szCs w:val="44"/>
                <w:lang w:val="en-US" w:eastAsia="zh-CN" w:bidi="ar"/>
              </w:rPr>
              <w:t>沁阳市农机购置补贴购机信息表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姓 名</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性别</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出生年月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文化程度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地 址</w:t>
            </w:r>
          </w:p>
        </w:tc>
        <w:tc>
          <w:tcPr>
            <w:tcW w:w="2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职业</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身份证号码</w:t>
            </w:r>
          </w:p>
        </w:tc>
        <w:tc>
          <w:tcPr>
            <w:tcW w:w="2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联系电话</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申请补贴机具情况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机具大类</w:t>
            </w:r>
          </w:p>
        </w:tc>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机具小类</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机具品目</w:t>
            </w:r>
          </w:p>
        </w:tc>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分档名称</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生产企业</w:t>
            </w:r>
          </w:p>
        </w:tc>
        <w:tc>
          <w:tcPr>
            <w:tcW w:w="68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8"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销售额</w:t>
            </w:r>
          </w:p>
        </w:tc>
        <w:tc>
          <w:tcPr>
            <w:tcW w:w="15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补贴金额</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国补</w:t>
            </w:r>
          </w:p>
        </w:tc>
        <w:tc>
          <w:tcPr>
            <w:tcW w:w="2576" w:type="dxa"/>
            <w:gridSpan w:val="3"/>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省补</w:t>
            </w:r>
          </w:p>
        </w:tc>
        <w:tc>
          <w:tcPr>
            <w:tcW w:w="2576" w:type="dxa"/>
            <w:gridSpan w:val="3"/>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8"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购买机具  发票号</w:t>
            </w:r>
          </w:p>
        </w:tc>
        <w:tc>
          <w:tcPr>
            <w:tcW w:w="2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经销企业</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（盖章）</w:t>
            </w:r>
          </w:p>
        </w:tc>
        <w:tc>
          <w:tcPr>
            <w:tcW w:w="3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0"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出厂编号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发动机号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机具</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型号</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1"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出厂日期</w:t>
            </w:r>
          </w:p>
        </w:tc>
        <w:tc>
          <w:tcPr>
            <w:tcW w:w="2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2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购机者核实时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确认签字（手印）</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9" w:hRule="atLeast"/>
          <w:jc w:val="center"/>
        </w:trPr>
        <w:tc>
          <w:tcPr>
            <w:tcW w:w="9640"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8"/>
                <w:szCs w:val="28"/>
                <w:u w:val="none"/>
              </w:rPr>
            </w:pPr>
            <w:r>
              <w:rPr>
                <w:rFonts w:hint="eastAsia" w:ascii="仿宋" w:hAnsi="仿宋" w:eastAsia="仿宋" w:cs="仿宋"/>
                <w:i w:val="0"/>
                <w:color w:val="000000"/>
                <w:kern w:val="0"/>
                <w:sz w:val="28"/>
                <w:szCs w:val="28"/>
                <w:u w:val="none"/>
                <w:lang w:val="en-US" w:eastAsia="zh-CN" w:bidi="ar"/>
              </w:rPr>
              <w:t>　　注：以上信息其真实性、完整性和有效性由购机者和补贴机具产销企业负责，并承担相关法律责任。</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b w:val="0"/>
          <w:bCs/>
          <w:kern w:val="0"/>
          <w:sz w:val="44"/>
          <w:szCs w:val="44"/>
          <w:lang w:val="en-US" w:eastAsia="zh-CN" w:bidi="ar"/>
        </w:rPr>
      </w:pPr>
      <w:r>
        <w:rPr>
          <w:rFonts w:hint="eastAsia" w:ascii="黑体" w:hAnsi="黑体" w:eastAsia="黑体" w:cs="黑体"/>
          <w:b w:val="0"/>
          <w:bCs/>
          <w:kern w:val="0"/>
          <w:sz w:val="44"/>
          <w:szCs w:val="44"/>
          <w:u w:val="single"/>
          <w:lang w:val="en-US" w:eastAsia="zh-CN" w:bidi="ar"/>
        </w:rPr>
        <w:t>　　</w:t>
      </w:r>
      <w:r>
        <w:rPr>
          <w:rFonts w:hint="eastAsia" w:ascii="黑体" w:hAnsi="黑体" w:eastAsia="黑体" w:cs="黑体"/>
          <w:b w:val="0"/>
          <w:bCs/>
          <w:kern w:val="0"/>
          <w:sz w:val="44"/>
          <w:szCs w:val="44"/>
          <w:lang w:val="en-US" w:eastAsia="zh-CN" w:bidi="ar"/>
        </w:rPr>
        <w:t>年度沁阳市享受农机购置补贴的购机者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黑体" w:hAnsi="黑体" w:eastAsia="黑体" w:cs="黑体"/>
          <w:b w:val="0"/>
          <w:bCs/>
          <w:sz w:val="44"/>
          <w:szCs w:val="44"/>
        </w:rPr>
      </w:pPr>
      <w:r>
        <w:rPr>
          <w:rFonts w:hint="eastAsia" w:ascii="黑体" w:hAnsi="黑体" w:eastAsia="黑体" w:cs="黑体"/>
          <w:b w:val="0"/>
          <w:bCs/>
          <w:kern w:val="0"/>
          <w:sz w:val="44"/>
          <w:szCs w:val="44"/>
          <w:lang w:val="en-US" w:eastAsia="zh-CN" w:bidi="ar"/>
        </w:rPr>
        <w:t>信息表</w:t>
      </w:r>
    </w:p>
    <w:tbl>
      <w:tblPr>
        <w:tblStyle w:val="4"/>
        <w:tblW w:w="8580" w:type="dxa"/>
        <w:tblInd w:w="0" w:type="dxa"/>
        <w:shd w:val="clear" w:color="auto" w:fill="auto"/>
        <w:tblLayout w:type="fixed"/>
        <w:tblCellMar>
          <w:top w:w="0" w:type="dxa"/>
          <w:left w:w="0" w:type="dxa"/>
          <w:bottom w:w="0" w:type="dxa"/>
          <w:right w:w="0" w:type="dxa"/>
        </w:tblCellMar>
      </w:tblPr>
      <w:tblGrid>
        <w:gridCol w:w="306"/>
        <w:gridCol w:w="766"/>
        <w:gridCol w:w="429"/>
        <w:gridCol w:w="557"/>
        <w:gridCol w:w="511"/>
        <w:gridCol w:w="939"/>
        <w:gridCol w:w="605"/>
        <w:gridCol w:w="654"/>
        <w:gridCol w:w="746"/>
        <w:gridCol w:w="768"/>
        <w:gridCol w:w="767"/>
        <w:gridCol w:w="766"/>
        <w:gridCol w:w="766"/>
      </w:tblGrid>
      <w:tr>
        <w:tblPrEx>
          <w:shd w:val="clear" w:color="auto" w:fill="auto"/>
          <w:tblLayout w:type="fixed"/>
          <w:tblCellMar>
            <w:top w:w="0" w:type="dxa"/>
            <w:left w:w="0" w:type="dxa"/>
            <w:bottom w:w="0" w:type="dxa"/>
            <w:right w:w="0" w:type="dxa"/>
          </w:tblCellMar>
        </w:tblPrEx>
        <w:trPr>
          <w:trHeight w:val="998" w:hRule="atLeast"/>
        </w:trPr>
        <w:tc>
          <w:tcPr>
            <w:tcW w:w="30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序号</w:t>
            </w:r>
          </w:p>
        </w:tc>
        <w:tc>
          <w:tcPr>
            <w:tcW w:w="175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购机者</w:t>
            </w:r>
          </w:p>
        </w:tc>
        <w:tc>
          <w:tcPr>
            <w:tcW w:w="4990"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补贴机具</w:t>
            </w:r>
          </w:p>
        </w:tc>
        <w:tc>
          <w:tcPr>
            <w:tcW w:w="153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补贴资金</w:t>
            </w:r>
          </w:p>
        </w:tc>
      </w:tr>
      <w:tr>
        <w:tblPrEx>
          <w:tblLayout w:type="fixed"/>
          <w:tblCellMar>
            <w:top w:w="0" w:type="dxa"/>
            <w:left w:w="0" w:type="dxa"/>
            <w:bottom w:w="0" w:type="dxa"/>
            <w:right w:w="0" w:type="dxa"/>
          </w:tblCellMar>
        </w:tblPrEx>
        <w:trPr>
          <w:trHeight w:val="3650" w:hRule="atLeast"/>
        </w:trPr>
        <w:tc>
          <w:tcPr>
            <w:tcW w:w="30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sz w:val="24"/>
                <w:szCs w:val="24"/>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所在乡（镇）</w:t>
            </w: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所在村组</w:t>
            </w: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购机者姓名</w:t>
            </w: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机具品目</w:t>
            </w: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生产厂家</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产品名称</w:t>
            </w: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购买机型</w:t>
            </w:r>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经 销 商</w:t>
            </w: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购买数量（台）</w:t>
            </w: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单台销售价格（元）</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单台补贴额（元）</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总补贴额（元）</w:t>
            </w:r>
          </w:p>
        </w:tc>
      </w:tr>
      <w:tr>
        <w:tblPrEx>
          <w:tblLayout w:type="fixed"/>
          <w:tblCellMar>
            <w:top w:w="0" w:type="dxa"/>
            <w:left w:w="0" w:type="dxa"/>
            <w:bottom w:w="0" w:type="dxa"/>
            <w:right w:w="0" w:type="dxa"/>
          </w:tblCellMar>
        </w:tblPrEx>
        <w:trPr>
          <w:trHeight w:val="998" w:hRule="atLeast"/>
        </w:trPr>
        <w:tc>
          <w:tcPr>
            <w:tcW w:w="3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998" w:hRule="atLeast"/>
        </w:trPr>
        <w:tc>
          <w:tcPr>
            <w:tcW w:w="3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bookmarkStart w:id="0" w:name="_GoBack"/>
            <w:bookmarkEnd w:id="0"/>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998" w:hRule="atLeast"/>
        </w:trPr>
        <w:tc>
          <w:tcPr>
            <w:tcW w:w="3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998" w:hRule="atLeast"/>
        </w:trPr>
        <w:tc>
          <w:tcPr>
            <w:tcW w:w="3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998" w:hRule="atLeast"/>
        </w:trPr>
        <w:tc>
          <w:tcPr>
            <w:tcW w:w="3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4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5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9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1110" w:hRule="atLeast"/>
        </w:trPr>
        <w:tc>
          <w:tcPr>
            <w:tcW w:w="5513"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r>
              <w:rPr>
                <w:rFonts w:hint="eastAsia" w:ascii="仿宋" w:hAnsi="仿宋" w:eastAsia="仿宋" w:cs="仿宋"/>
                <w:kern w:val="0"/>
                <w:sz w:val="24"/>
                <w:szCs w:val="24"/>
                <w:lang w:val="en-US" w:eastAsia="zh-CN" w:bidi="ar"/>
              </w:rPr>
              <w:t>合计</w:t>
            </w:r>
          </w:p>
        </w:tc>
        <w:tc>
          <w:tcPr>
            <w:tcW w:w="7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仿宋" w:hAnsi="仿宋" w:eastAsia="仿宋" w:cs="仿宋"/>
              </w:rPr>
            </w:pPr>
          </w:p>
        </w:tc>
      </w:tr>
    </w:tbl>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3418"/>
    <w:rsid w:val="03E230DE"/>
    <w:rsid w:val="05000979"/>
    <w:rsid w:val="05DA4039"/>
    <w:rsid w:val="067B121E"/>
    <w:rsid w:val="06E3336E"/>
    <w:rsid w:val="070C1231"/>
    <w:rsid w:val="079F5FA7"/>
    <w:rsid w:val="08563FAB"/>
    <w:rsid w:val="08644232"/>
    <w:rsid w:val="096A0B4D"/>
    <w:rsid w:val="0ACC0C0D"/>
    <w:rsid w:val="0BDF67FB"/>
    <w:rsid w:val="0C360E87"/>
    <w:rsid w:val="0D7651E0"/>
    <w:rsid w:val="0E1F41AE"/>
    <w:rsid w:val="0EA672BD"/>
    <w:rsid w:val="0F2E4439"/>
    <w:rsid w:val="0F42793C"/>
    <w:rsid w:val="0F631FC1"/>
    <w:rsid w:val="0FB03DCC"/>
    <w:rsid w:val="0FD20DEA"/>
    <w:rsid w:val="100F157B"/>
    <w:rsid w:val="10D3179E"/>
    <w:rsid w:val="110C65B5"/>
    <w:rsid w:val="11C93045"/>
    <w:rsid w:val="12BF3107"/>
    <w:rsid w:val="14992994"/>
    <w:rsid w:val="14C347A4"/>
    <w:rsid w:val="14E73D42"/>
    <w:rsid w:val="153F2A0D"/>
    <w:rsid w:val="15C106BF"/>
    <w:rsid w:val="163177CC"/>
    <w:rsid w:val="16B73A4C"/>
    <w:rsid w:val="176910B9"/>
    <w:rsid w:val="17BB7826"/>
    <w:rsid w:val="17FC1316"/>
    <w:rsid w:val="192D2350"/>
    <w:rsid w:val="1A7F7F7D"/>
    <w:rsid w:val="1A8E680D"/>
    <w:rsid w:val="1ABA6C9A"/>
    <w:rsid w:val="1AC015D4"/>
    <w:rsid w:val="1D2F15BA"/>
    <w:rsid w:val="1D4854FC"/>
    <w:rsid w:val="1D8242C8"/>
    <w:rsid w:val="1E444A14"/>
    <w:rsid w:val="1E4B6BBA"/>
    <w:rsid w:val="1E69230C"/>
    <w:rsid w:val="1EE15677"/>
    <w:rsid w:val="206B5AA3"/>
    <w:rsid w:val="20EF10AC"/>
    <w:rsid w:val="26301528"/>
    <w:rsid w:val="26E706E0"/>
    <w:rsid w:val="276D4908"/>
    <w:rsid w:val="279237C6"/>
    <w:rsid w:val="27DE3E36"/>
    <w:rsid w:val="291C5802"/>
    <w:rsid w:val="292F79CB"/>
    <w:rsid w:val="29AB63F3"/>
    <w:rsid w:val="2A3C5CCD"/>
    <w:rsid w:val="2BA051C3"/>
    <w:rsid w:val="2C0837DF"/>
    <w:rsid w:val="2DAC5B45"/>
    <w:rsid w:val="2E634DF0"/>
    <w:rsid w:val="2E725453"/>
    <w:rsid w:val="2FDC3AE3"/>
    <w:rsid w:val="30264B88"/>
    <w:rsid w:val="308177EB"/>
    <w:rsid w:val="32F254AC"/>
    <w:rsid w:val="34AE3233"/>
    <w:rsid w:val="34B70E8F"/>
    <w:rsid w:val="351B50DD"/>
    <w:rsid w:val="363A4FD3"/>
    <w:rsid w:val="37126CAB"/>
    <w:rsid w:val="382479EC"/>
    <w:rsid w:val="384D2E72"/>
    <w:rsid w:val="3B0C25B1"/>
    <w:rsid w:val="3DF51F77"/>
    <w:rsid w:val="3E453849"/>
    <w:rsid w:val="3F334A7F"/>
    <w:rsid w:val="3F486409"/>
    <w:rsid w:val="41635E3B"/>
    <w:rsid w:val="41DA6BD7"/>
    <w:rsid w:val="41E06A14"/>
    <w:rsid w:val="42922F6C"/>
    <w:rsid w:val="437E33FB"/>
    <w:rsid w:val="4628214A"/>
    <w:rsid w:val="46293184"/>
    <w:rsid w:val="462F5A18"/>
    <w:rsid w:val="465D4F69"/>
    <w:rsid w:val="46676D16"/>
    <w:rsid w:val="46D31516"/>
    <w:rsid w:val="47137CC5"/>
    <w:rsid w:val="47285C84"/>
    <w:rsid w:val="47592602"/>
    <w:rsid w:val="48306A52"/>
    <w:rsid w:val="48747628"/>
    <w:rsid w:val="4A170C6E"/>
    <w:rsid w:val="4B2372DE"/>
    <w:rsid w:val="4B301858"/>
    <w:rsid w:val="4B9C26E2"/>
    <w:rsid w:val="4CA17D3D"/>
    <w:rsid w:val="4D4320E3"/>
    <w:rsid w:val="4DDD6DA8"/>
    <w:rsid w:val="4ED926A5"/>
    <w:rsid w:val="526754FE"/>
    <w:rsid w:val="52682810"/>
    <w:rsid w:val="52F25EE2"/>
    <w:rsid w:val="54DF06A5"/>
    <w:rsid w:val="5590682E"/>
    <w:rsid w:val="562E7660"/>
    <w:rsid w:val="56BC7EBB"/>
    <w:rsid w:val="56F7014A"/>
    <w:rsid w:val="58517A20"/>
    <w:rsid w:val="59106219"/>
    <w:rsid w:val="5A237012"/>
    <w:rsid w:val="5A7D7E6D"/>
    <w:rsid w:val="5BC4368B"/>
    <w:rsid w:val="5C00703D"/>
    <w:rsid w:val="5E2F406B"/>
    <w:rsid w:val="5E595086"/>
    <w:rsid w:val="60F84D70"/>
    <w:rsid w:val="620F7FA3"/>
    <w:rsid w:val="631C735D"/>
    <w:rsid w:val="631D6EEF"/>
    <w:rsid w:val="6453362A"/>
    <w:rsid w:val="6510097A"/>
    <w:rsid w:val="65A2459D"/>
    <w:rsid w:val="65D654BB"/>
    <w:rsid w:val="66AE6F00"/>
    <w:rsid w:val="66C10933"/>
    <w:rsid w:val="670D6921"/>
    <w:rsid w:val="671A6025"/>
    <w:rsid w:val="67645DB7"/>
    <w:rsid w:val="67A70B9A"/>
    <w:rsid w:val="689D0302"/>
    <w:rsid w:val="68A1421D"/>
    <w:rsid w:val="69244F04"/>
    <w:rsid w:val="694C423C"/>
    <w:rsid w:val="69D85B0D"/>
    <w:rsid w:val="6B83172A"/>
    <w:rsid w:val="6B846E99"/>
    <w:rsid w:val="6CD10D7B"/>
    <w:rsid w:val="6D065556"/>
    <w:rsid w:val="6D4233AD"/>
    <w:rsid w:val="6F4372C4"/>
    <w:rsid w:val="71886B85"/>
    <w:rsid w:val="71891620"/>
    <w:rsid w:val="739279DD"/>
    <w:rsid w:val="744C7244"/>
    <w:rsid w:val="74707067"/>
    <w:rsid w:val="75353E31"/>
    <w:rsid w:val="754F7B85"/>
    <w:rsid w:val="7568475D"/>
    <w:rsid w:val="75823BB1"/>
    <w:rsid w:val="75BE3A2C"/>
    <w:rsid w:val="75CA4CEC"/>
    <w:rsid w:val="79D8483A"/>
    <w:rsid w:val="79F50B05"/>
    <w:rsid w:val="7A2E47FF"/>
    <w:rsid w:val="7AE6313E"/>
    <w:rsid w:val="7B5753E5"/>
    <w:rsid w:val="7BAE37A6"/>
    <w:rsid w:val="7C643AD9"/>
    <w:rsid w:val="7C8F20C7"/>
    <w:rsid w:val="7D1072BF"/>
    <w:rsid w:val="7D595E09"/>
    <w:rsid w:val="7D7130A6"/>
    <w:rsid w:val="7FA85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ssg2001@126.com</cp:lastModifiedBy>
  <cp:lastPrinted>2018-05-17T08:40:00Z</cp:lastPrinted>
  <dcterms:modified xsi:type="dcterms:W3CDTF">2018-05-24T02:24:15Z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