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11" w:rsidRPr="00BF3011" w:rsidRDefault="00BF3011" w:rsidP="00BF3011">
      <w:pPr>
        <w:ind w:firstLineChars="200" w:firstLine="880"/>
        <w:jc w:val="center"/>
        <w:rPr>
          <w:rFonts w:asciiTheme="majorEastAsia" w:eastAsiaTheme="majorEastAsia" w:hAnsiTheme="majorEastAsia" w:hint="eastAsia"/>
          <w:sz w:val="44"/>
          <w:szCs w:val="44"/>
        </w:rPr>
      </w:pPr>
      <w:r w:rsidRPr="00BF3011">
        <w:rPr>
          <w:rFonts w:asciiTheme="majorEastAsia" w:eastAsiaTheme="majorEastAsia" w:hAnsiTheme="majorEastAsia" w:hint="eastAsia"/>
          <w:sz w:val="44"/>
          <w:szCs w:val="44"/>
        </w:rPr>
        <w:t>新乡高新区2017年农机购置补贴工作总结</w:t>
      </w:r>
    </w:p>
    <w:p w:rsidR="00BF3011" w:rsidRDefault="00BF3011" w:rsidP="00BF3011">
      <w:pPr>
        <w:rPr>
          <w:rFonts w:ascii="仿宋_GB2312" w:eastAsia="仿宋_GB2312" w:hint="eastAsia"/>
          <w:sz w:val="32"/>
          <w:szCs w:val="32"/>
        </w:rPr>
      </w:pPr>
    </w:p>
    <w:p w:rsidR="00BF3011" w:rsidRPr="00BF3011" w:rsidRDefault="00BF3011" w:rsidP="00BF3011">
      <w:pPr>
        <w:ind w:firstLineChars="200" w:firstLine="640"/>
        <w:rPr>
          <w:rFonts w:ascii="仿宋_GB2312" w:eastAsia="仿宋_GB2312" w:hint="eastAsia"/>
          <w:sz w:val="32"/>
          <w:szCs w:val="32"/>
        </w:rPr>
      </w:pPr>
      <w:r w:rsidRPr="00BF3011">
        <w:rPr>
          <w:rFonts w:ascii="仿宋_GB2312" w:eastAsia="仿宋_GB2312" w:hint="eastAsia"/>
          <w:sz w:val="32"/>
          <w:szCs w:val="32"/>
        </w:rPr>
        <w:t>2017年高新区农机购置补贴工作在省、</w:t>
      </w:r>
      <w:proofErr w:type="gramStart"/>
      <w:r w:rsidRPr="00BF3011">
        <w:rPr>
          <w:rFonts w:ascii="仿宋_GB2312" w:eastAsia="仿宋_GB2312" w:hint="eastAsia"/>
          <w:sz w:val="32"/>
          <w:szCs w:val="32"/>
        </w:rPr>
        <w:t>市业务</w:t>
      </w:r>
      <w:proofErr w:type="gramEnd"/>
      <w:r w:rsidRPr="00BF3011">
        <w:rPr>
          <w:rFonts w:ascii="仿宋_GB2312" w:eastAsia="仿宋_GB2312" w:hint="eastAsia"/>
          <w:sz w:val="32"/>
          <w:szCs w:val="32"/>
        </w:rPr>
        <w:t>主管部门的统一安排和指导下，在高新区党委、管委的直接领导下严格按照《新乡高新区2017年农业机械购置补贴实施方案》要求，结合我区农业和农机化发展实际，组织开展2017年农机购置补贴工作，在农机购置补贴工作中严格落实国务院“三个严禁”和农业部“八个不得”的要求，杜绝各种违法违规行为的发生。</w:t>
      </w:r>
    </w:p>
    <w:p w:rsidR="00BF3011" w:rsidRPr="00BF3011" w:rsidRDefault="00BF3011" w:rsidP="00BF3011">
      <w:pPr>
        <w:tabs>
          <w:tab w:val="left" w:pos="775"/>
        </w:tabs>
        <w:ind w:firstLineChars="200" w:firstLine="643"/>
        <w:rPr>
          <w:rFonts w:ascii="仿宋_GB2312" w:eastAsia="仿宋_GB2312" w:hint="eastAsia"/>
          <w:sz w:val="32"/>
          <w:szCs w:val="32"/>
        </w:rPr>
      </w:pPr>
      <w:r w:rsidRPr="00BF3011">
        <w:rPr>
          <w:rFonts w:ascii="仿宋_GB2312" w:eastAsia="仿宋_GB2312" w:hint="eastAsia"/>
          <w:b/>
          <w:sz w:val="32"/>
          <w:szCs w:val="32"/>
        </w:rPr>
        <w:t>1.严格执行农机购置补贴实施方案。</w:t>
      </w:r>
      <w:r w:rsidRPr="00BF3011">
        <w:rPr>
          <w:rFonts w:ascii="仿宋_GB2312" w:eastAsia="仿宋_GB2312" w:hint="eastAsia"/>
          <w:sz w:val="32"/>
          <w:szCs w:val="32"/>
        </w:rPr>
        <w:t>在农机购置补贴工作中，经过报名、摇号、确定了购机农户后，经过我准确无误的系统录入和审核确认，在乡公示栏、村公示栏和高新区网站农机补贴专栏进行公示等</w:t>
      </w:r>
      <w:proofErr w:type="gramStart"/>
      <w:r w:rsidRPr="00BF3011">
        <w:rPr>
          <w:rFonts w:ascii="仿宋_GB2312" w:eastAsia="仿宋_GB2312" w:hint="eastAsia"/>
          <w:sz w:val="32"/>
          <w:szCs w:val="32"/>
        </w:rPr>
        <w:t>一些列法规</w:t>
      </w:r>
      <w:proofErr w:type="gramEnd"/>
      <w:r w:rsidRPr="00BF3011">
        <w:rPr>
          <w:rFonts w:ascii="仿宋_GB2312" w:eastAsia="仿宋_GB2312" w:hint="eastAsia"/>
          <w:sz w:val="32"/>
          <w:szCs w:val="32"/>
        </w:rPr>
        <w:t>程序后，联合区财政局和关堤乡财政所到关堤乡受益农户所在村逐户现场进行农机核实，对农机具喷码、铭牌、发动机号、农户信息核实，人机合影及工作执行检查记录。</w:t>
      </w:r>
    </w:p>
    <w:p w:rsidR="00BF3011" w:rsidRPr="00BF3011" w:rsidRDefault="00BF3011" w:rsidP="00BF3011">
      <w:pPr>
        <w:tabs>
          <w:tab w:val="left" w:pos="775"/>
        </w:tabs>
        <w:ind w:firstLineChars="200" w:firstLine="643"/>
        <w:rPr>
          <w:rFonts w:ascii="仿宋_GB2312" w:eastAsia="仿宋_GB2312" w:hint="eastAsia"/>
          <w:b/>
          <w:sz w:val="32"/>
          <w:szCs w:val="32"/>
        </w:rPr>
      </w:pPr>
      <w:r w:rsidRPr="00BF3011">
        <w:rPr>
          <w:rFonts w:ascii="仿宋_GB2312" w:eastAsia="仿宋_GB2312" w:hint="eastAsia"/>
          <w:b/>
          <w:sz w:val="32"/>
          <w:szCs w:val="32"/>
        </w:rPr>
        <w:t>2.农机补贴中央资金完成情况.</w:t>
      </w:r>
      <w:r w:rsidRPr="00BF3011">
        <w:rPr>
          <w:rFonts w:ascii="仿宋_GB2312" w:eastAsia="仿宋_GB2312" w:hint="eastAsia"/>
          <w:sz w:val="32"/>
          <w:szCs w:val="32"/>
        </w:rPr>
        <w:t>2017年我区农机补贴中央资金39.255万元（其中：2017年中央资金38万元，2016年结余中央资金1.255万元）。全年完成中央补贴资金30.754万元，共工作补贴农机机具27台（其中：</w:t>
      </w:r>
      <w:r w:rsidRPr="00BF3011">
        <w:rPr>
          <w:rFonts w:ascii="仿宋_GB2312" w:eastAsia="仿宋_GB2312" w:hAnsi="Calibri" w:cs="Times New Roman" w:hint="eastAsia"/>
          <w:sz w:val="32"/>
          <w:szCs w:val="32"/>
        </w:rPr>
        <w:t>轮式拖拉机10台、条播机4台、谷物收获机1台、旋耕机6台、免耕播种机3</w:t>
      </w:r>
      <w:r w:rsidRPr="00BF3011">
        <w:rPr>
          <w:rFonts w:ascii="仿宋_GB2312" w:eastAsia="仿宋_GB2312" w:hAnsi="Calibri" w:cs="Times New Roman" w:hint="eastAsia"/>
          <w:sz w:val="32"/>
          <w:szCs w:val="32"/>
        </w:rPr>
        <w:lastRenderedPageBreak/>
        <w:t>台、秸秆粉碎还田机3台），受益农户18户。全年结余中央补贴资金结余：8.501万元。</w:t>
      </w:r>
    </w:p>
    <w:p w:rsidR="00BF3011" w:rsidRPr="00BF3011" w:rsidRDefault="00BF3011" w:rsidP="00BF3011">
      <w:pPr>
        <w:tabs>
          <w:tab w:val="left" w:pos="715"/>
        </w:tabs>
        <w:rPr>
          <w:rFonts w:ascii="仿宋_GB2312" w:eastAsia="仿宋_GB2312" w:hint="eastAsia"/>
          <w:b/>
          <w:sz w:val="32"/>
          <w:szCs w:val="32"/>
        </w:rPr>
      </w:pPr>
      <w:r w:rsidRPr="00BF3011">
        <w:rPr>
          <w:rFonts w:ascii="仿宋_GB2312" w:eastAsia="仿宋_GB2312" w:hint="eastAsia"/>
          <w:b/>
          <w:sz w:val="32"/>
          <w:szCs w:val="32"/>
        </w:rPr>
        <w:tab/>
        <w:t>3.省级累加补贴资金完成情况</w:t>
      </w:r>
      <w:r w:rsidRPr="00BF3011">
        <w:rPr>
          <w:rFonts w:ascii="仿宋_GB2312" w:eastAsia="仿宋_GB2312" w:hint="eastAsia"/>
          <w:sz w:val="32"/>
          <w:szCs w:val="32"/>
        </w:rPr>
        <w:t>2017年我区农机购置省级累加补贴资金7.19万元（其中：2017年省级累加补贴资金4万元，2016年结余省级累加补贴资金3.19万元）。2017全年完成省级累加补贴资金0万元。</w:t>
      </w:r>
      <w:r w:rsidRPr="00BF3011">
        <w:rPr>
          <w:rFonts w:ascii="仿宋_GB2312" w:eastAsia="仿宋_GB2312" w:hint="eastAsia"/>
          <w:sz w:val="32"/>
          <w:szCs w:val="32"/>
        </w:rPr>
        <w:tab/>
      </w:r>
    </w:p>
    <w:p w:rsidR="00BF3011" w:rsidRPr="00BF3011" w:rsidRDefault="00BF3011" w:rsidP="00BF3011">
      <w:pPr>
        <w:tabs>
          <w:tab w:val="left" w:pos="715"/>
        </w:tabs>
        <w:ind w:firstLineChars="200" w:firstLine="643"/>
        <w:rPr>
          <w:rFonts w:ascii="仿宋_GB2312" w:eastAsia="仿宋_GB2312" w:hint="eastAsia"/>
          <w:sz w:val="32"/>
          <w:szCs w:val="32"/>
        </w:rPr>
      </w:pPr>
      <w:r w:rsidRPr="00BF3011">
        <w:rPr>
          <w:rFonts w:ascii="仿宋_GB2312" w:eastAsia="仿宋_GB2312" w:hint="eastAsia"/>
          <w:b/>
          <w:sz w:val="32"/>
          <w:szCs w:val="32"/>
        </w:rPr>
        <w:t>4.农机补贴检查工作。</w:t>
      </w:r>
      <w:r w:rsidRPr="00BF3011">
        <w:rPr>
          <w:rFonts w:ascii="仿宋_GB2312" w:eastAsia="仿宋_GB2312" w:hint="eastAsia"/>
          <w:sz w:val="32"/>
          <w:szCs w:val="32"/>
        </w:rPr>
        <w:t>2017年财政部及新乡市农业机械管理局对我区开展农机购置补贴政策落实情况及资金使用、工作流程、信息公开、软件使用等工作进行检查，并对我区的农机购置补贴工作给予了充分肯定，较好的完成了今年农机补贴工作。</w:t>
      </w:r>
    </w:p>
    <w:p w:rsidR="00BF3011" w:rsidRPr="00BF3011" w:rsidRDefault="00BF3011">
      <w:pPr>
        <w:rPr>
          <w:rFonts w:ascii="仿宋_GB2312" w:eastAsia="仿宋_GB2312" w:hint="eastAsia"/>
          <w:sz w:val="32"/>
          <w:szCs w:val="32"/>
        </w:rPr>
      </w:pPr>
    </w:p>
    <w:p w:rsidR="00BF3011" w:rsidRPr="00BF3011" w:rsidRDefault="00BF3011" w:rsidP="00BF3011">
      <w:pPr>
        <w:rPr>
          <w:rFonts w:ascii="仿宋_GB2312" w:eastAsia="仿宋_GB2312" w:hint="eastAsia"/>
          <w:sz w:val="32"/>
          <w:szCs w:val="32"/>
        </w:rPr>
      </w:pPr>
    </w:p>
    <w:p w:rsidR="00BF3011" w:rsidRPr="00BF3011" w:rsidRDefault="00BF3011" w:rsidP="00BF3011">
      <w:pPr>
        <w:rPr>
          <w:rFonts w:ascii="仿宋_GB2312" w:eastAsia="仿宋_GB2312" w:hint="eastAsia"/>
          <w:sz w:val="32"/>
          <w:szCs w:val="32"/>
        </w:rPr>
      </w:pPr>
    </w:p>
    <w:p w:rsidR="00BF3011" w:rsidRPr="00BF3011" w:rsidRDefault="00BF3011" w:rsidP="00BF3011">
      <w:pPr>
        <w:tabs>
          <w:tab w:val="left" w:pos="5196"/>
        </w:tabs>
        <w:ind w:firstLineChars="1400" w:firstLine="4480"/>
        <w:rPr>
          <w:rFonts w:ascii="仿宋_GB2312" w:eastAsia="仿宋_GB2312" w:hint="eastAsia"/>
          <w:sz w:val="32"/>
          <w:szCs w:val="32"/>
        </w:rPr>
      </w:pPr>
      <w:r w:rsidRPr="00BF3011">
        <w:rPr>
          <w:rFonts w:ascii="仿宋_GB2312" w:eastAsia="仿宋_GB2312" w:hint="eastAsia"/>
          <w:sz w:val="32"/>
          <w:szCs w:val="32"/>
        </w:rPr>
        <w:t>社会事务局农经科：李修坤</w:t>
      </w:r>
    </w:p>
    <w:p w:rsidR="000C28ED" w:rsidRPr="00BF3011" w:rsidRDefault="00BF3011" w:rsidP="00BF3011">
      <w:pPr>
        <w:tabs>
          <w:tab w:val="left" w:pos="5065"/>
        </w:tabs>
        <w:rPr>
          <w:rFonts w:ascii="仿宋_GB2312" w:eastAsia="仿宋_GB2312" w:hint="eastAsia"/>
          <w:sz w:val="32"/>
          <w:szCs w:val="32"/>
        </w:rPr>
      </w:pPr>
      <w:r w:rsidRPr="00BF3011">
        <w:rPr>
          <w:rFonts w:ascii="仿宋_GB2312" w:eastAsia="仿宋_GB2312" w:hint="eastAsia"/>
          <w:sz w:val="32"/>
          <w:szCs w:val="32"/>
        </w:rPr>
        <w:tab/>
      </w:r>
      <w:bookmarkStart w:id="0" w:name="_GoBack"/>
      <w:bookmarkEnd w:id="0"/>
      <w:r w:rsidRPr="00BF3011">
        <w:rPr>
          <w:rFonts w:ascii="仿宋_GB2312" w:eastAsia="仿宋_GB2312" w:hint="eastAsia"/>
          <w:sz w:val="32"/>
          <w:szCs w:val="32"/>
        </w:rPr>
        <w:t>2017年12月11日</w:t>
      </w:r>
    </w:p>
    <w:sectPr w:rsidR="000C28ED" w:rsidRPr="00BF30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63" w:rsidRDefault="002A5263" w:rsidP="00BF3011">
      <w:r>
        <w:separator/>
      </w:r>
    </w:p>
  </w:endnote>
  <w:endnote w:type="continuationSeparator" w:id="0">
    <w:p w:rsidR="002A5263" w:rsidRDefault="002A5263" w:rsidP="00BF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63" w:rsidRDefault="002A5263" w:rsidP="00BF3011">
      <w:r>
        <w:separator/>
      </w:r>
    </w:p>
  </w:footnote>
  <w:footnote w:type="continuationSeparator" w:id="0">
    <w:p w:rsidR="002A5263" w:rsidRDefault="002A5263" w:rsidP="00BF3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CF"/>
    <w:rsid w:val="000B30CF"/>
    <w:rsid w:val="000C28ED"/>
    <w:rsid w:val="002A5263"/>
    <w:rsid w:val="00BF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011"/>
    <w:rPr>
      <w:sz w:val="18"/>
      <w:szCs w:val="18"/>
    </w:rPr>
  </w:style>
  <w:style w:type="paragraph" w:styleId="a4">
    <w:name w:val="footer"/>
    <w:basedOn w:val="a"/>
    <w:link w:val="Char0"/>
    <w:uiPriority w:val="99"/>
    <w:unhideWhenUsed/>
    <w:rsid w:val="00BF3011"/>
    <w:pPr>
      <w:tabs>
        <w:tab w:val="center" w:pos="4153"/>
        <w:tab w:val="right" w:pos="8306"/>
      </w:tabs>
      <w:snapToGrid w:val="0"/>
      <w:jc w:val="left"/>
    </w:pPr>
    <w:rPr>
      <w:sz w:val="18"/>
      <w:szCs w:val="18"/>
    </w:rPr>
  </w:style>
  <w:style w:type="character" w:customStyle="1" w:styleId="Char0">
    <w:name w:val="页脚 Char"/>
    <w:basedOn w:val="a0"/>
    <w:link w:val="a4"/>
    <w:uiPriority w:val="99"/>
    <w:rsid w:val="00BF30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011"/>
    <w:rPr>
      <w:sz w:val="18"/>
      <w:szCs w:val="18"/>
    </w:rPr>
  </w:style>
  <w:style w:type="paragraph" w:styleId="a4">
    <w:name w:val="footer"/>
    <w:basedOn w:val="a"/>
    <w:link w:val="Char0"/>
    <w:uiPriority w:val="99"/>
    <w:unhideWhenUsed/>
    <w:rsid w:val="00BF3011"/>
    <w:pPr>
      <w:tabs>
        <w:tab w:val="center" w:pos="4153"/>
        <w:tab w:val="right" w:pos="8306"/>
      </w:tabs>
      <w:snapToGrid w:val="0"/>
      <w:jc w:val="left"/>
    </w:pPr>
    <w:rPr>
      <w:sz w:val="18"/>
      <w:szCs w:val="18"/>
    </w:rPr>
  </w:style>
  <w:style w:type="character" w:customStyle="1" w:styleId="Char0">
    <w:name w:val="页脚 Char"/>
    <w:basedOn w:val="a0"/>
    <w:link w:val="a4"/>
    <w:uiPriority w:val="99"/>
    <w:rsid w:val="00BF30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2017-12-11T08:45:00Z</dcterms:created>
  <dcterms:modified xsi:type="dcterms:W3CDTF">2017-12-11T08:49:00Z</dcterms:modified>
</cp:coreProperties>
</file>